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F9" w:rsidRPr="00113DF9" w:rsidRDefault="00113DF9" w:rsidP="00113DF9">
      <w:pPr>
        <w:jc w:val="center"/>
        <w:rPr>
          <w:rFonts w:ascii="Sakkal Majalla" w:hAnsi="Sakkal Majalla" w:cs="(AH) Manal Bold"/>
          <w:bCs/>
          <w:color w:val="C00000"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Sakkal Majalla" w:hAnsi="Sakkal Majalla" w:cs="arabswell_1" w:hint="cs"/>
          <w:bCs/>
          <w:color w:val="C00000"/>
          <w:sz w:val="36"/>
          <w:szCs w:val="36"/>
          <w:rtl/>
          <w:lang w:bidi="ar-DZ"/>
        </w:rPr>
        <w:t>بريد المؤتمر:</w:t>
      </w:r>
    </w:p>
    <w:p w:rsidR="00113DF9" w:rsidRPr="00113DF9" w:rsidRDefault="00483BB6" w:rsidP="00113DF9">
      <w:pPr>
        <w:bidi/>
        <w:jc w:val="center"/>
        <w:rPr>
          <w:rFonts w:asciiTheme="minorBidi" w:eastAsia="Times New Roman" w:hAnsiTheme="minorBidi" w:cs="(AH) Manal Bold"/>
          <w:color w:val="000000" w:themeColor="text1"/>
          <w:sz w:val="28"/>
          <w:szCs w:val="28"/>
          <w:rtl/>
          <w:lang w:eastAsia="fr-FR"/>
        </w:rPr>
      </w:pPr>
      <w:hyperlink r:id="rId5" w:history="1">
        <w:r w:rsidR="00113DF9" w:rsidRPr="00113DF9">
          <w:rPr>
            <w:rStyle w:val="Hyperlink"/>
            <w:rFonts w:asciiTheme="minorBidi" w:eastAsia="Times New Roman" w:hAnsiTheme="minorBidi" w:cs="(AH) Manal Bold"/>
            <w:color w:val="000000" w:themeColor="text1"/>
            <w:sz w:val="28"/>
            <w:szCs w:val="28"/>
            <w:lang w:eastAsia="fr-FR"/>
          </w:rPr>
          <w:t>colloque.jeunesmig2019@gmail.com</w:t>
        </w:r>
      </w:hyperlink>
    </w:p>
    <w:p w:rsidR="00113DF9" w:rsidRDefault="00113DF9" w:rsidP="00113DF9">
      <w:pPr>
        <w:shd w:val="clear" w:color="auto" w:fill="FFFFFF" w:themeFill="background1"/>
        <w:bidi/>
        <w:jc w:val="center"/>
        <w:rPr>
          <w:rFonts w:ascii="Sakkal Majalla" w:hAnsi="Sakkal Majalla" w:cs="AF_Hijaz"/>
          <w:b/>
          <w:bCs/>
          <w:outline/>
          <w:color w:val="C00000"/>
          <w:sz w:val="32"/>
          <w:szCs w:val="32"/>
          <w:rtl/>
          <w:lang w:bidi="ar-DZ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</w:p>
    <w:p w:rsidR="00113DF9" w:rsidRPr="00113DF9" w:rsidRDefault="00113DF9" w:rsidP="00113DF9">
      <w:pPr>
        <w:shd w:val="clear" w:color="auto" w:fill="FFFFFF" w:themeFill="background1"/>
        <w:bidi/>
        <w:jc w:val="center"/>
        <w:rPr>
          <w:rFonts w:ascii="Sakkal Majalla" w:hAnsi="Sakkal Majalla" w:cs="AF_Hijaz"/>
          <w:b/>
          <w:bCs/>
          <w:outline/>
          <w:color w:val="C00000"/>
          <w:sz w:val="32"/>
          <w:szCs w:val="32"/>
          <w:lang w:bidi="ar-DZ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  <w:r w:rsidRPr="00113DF9">
        <w:rPr>
          <w:rFonts w:ascii="Sakkal Majalla" w:hAnsi="Sakkal Majalla" w:cs="AF_Hijaz" w:hint="cs"/>
          <w:b/>
          <w:bCs/>
          <w:outline/>
          <w:color w:val="C00000"/>
          <w:sz w:val="32"/>
          <w:szCs w:val="32"/>
          <w:rtl/>
          <w:lang w:bidi="ar-DZ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>استمارة المشاركة: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/>
          <w:bCs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الاسم و اللقب: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الرتبة العلمية: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</w:t>
      </w: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البلد: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/>
          <w:bCs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مؤسسة الانتماء: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/>
          <w:bCs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البريد الالكتروني: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/>
          <w:bCs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الهاتف المحمول: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/>
          <w:bCs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محور المداخلة: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sz w:val="28"/>
          <w:szCs w:val="28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عنوان المداخلة:</w:t>
      </w:r>
      <w:r>
        <w:rPr>
          <w:rFonts w:ascii="Sakkal Majalla" w:eastAsiaTheme="minorEastAsia" w:hAnsi="Sakkal Majalla" w:cs="AF_Hijaz" w:hint="cs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........................................................................................................................................................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Cs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eastAsiaTheme="minorEastAsia" w:hAnsi="Sakkal Majalla" w:cs="AF_Hijaz" w:hint="cs"/>
          <w:b/>
          <w:bCs/>
          <w:sz w:val="28"/>
          <w:szCs w:val="28"/>
          <w:rtl/>
          <w:lang w:eastAsia="fr-FR"/>
        </w:rPr>
        <w:t>ملخص المداخلة:</w:t>
      </w:r>
      <w:r>
        <w:rPr>
          <w:rFonts w:ascii="Sakkal Majalla" w:eastAsiaTheme="minorEastAsia" w:hAnsi="Sakkal Majalla" w:cs="AF_Hijaz" w:hint="cs"/>
          <w:bCs/>
          <w:color w:val="000000" w:themeColor="text1"/>
          <w:sz w:val="32"/>
          <w:szCs w:val="32"/>
          <w:rtl/>
          <w:lang w:eastAsia="fr-FR"/>
        </w:rPr>
        <w:t xml:space="preserve"> في حدود 300 كلمة (توضح موضوع وإشكالية البحث ومنهجيته والمخرجات الممكنة)</w:t>
      </w:r>
    </w:p>
    <w:p w:rsid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eastAsiaTheme="minorEastAsia" w:hAnsi="Sakkal Majalla" w:cs="AF_Hijaz"/>
          <w:b/>
          <w:color w:val="000000" w:themeColor="text1"/>
          <w:sz w:val="32"/>
          <w:szCs w:val="32"/>
          <w:rtl/>
          <w:lang w:eastAsia="fr-FR"/>
        </w:rPr>
      </w:pPr>
      <w:r w:rsidRPr="00113DF9">
        <w:rPr>
          <w:rFonts w:ascii="Sakkal Majalla" w:eastAsiaTheme="minorEastAsia" w:hAnsi="Sakkal Majalla" w:cs="AF_Hijaz" w:hint="cs"/>
          <w:b/>
          <w:color w:val="000000" w:themeColor="text1"/>
          <w:sz w:val="32"/>
          <w:szCs w:val="32"/>
          <w:rtl/>
          <w:lang w:eastAsia="fr-FR"/>
        </w:rPr>
        <w:t>........................................................................................................................................................</w:t>
      </w:r>
    </w:p>
    <w:p w:rsidR="00113DF9" w:rsidRPr="00113DF9" w:rsidRDefault="00113DF9" w:rsidP="00113D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bidi/>
        <w:spacing w:line="360" w:lineRule="auto"/>
        <w:rPr>
          <w:rFonts w:ascii="Sakkal Majalla" w:hAnsi="Sakkal Majalla" w:cs="AF_Hijaz"/>
          <w:b/>
          <w:color w:val="000000" w:themeColor="text1"/>
          <w:sz w:val="32"/>
          <w:szCs w:val="32"/>
          <w:rtl/>
          <w:lang w:bidi="ar-DZ"/>
        </w:rPr>
      </w:pPr>
      <w:r>
        <w:rPr>
          <w:rFonts w:ascii="Sakkal Majalla" w:eastAsiaTheme="minorEastAsia" w:hAnsi="Sakkal Majalla" w:cs="AF_Hijaz" w:hint="cs"/>
          <w:b/>
          <w:color w:val="000000" w:themeColor="text1"/>
          <w:sz w:val="32"/>
          <w:szCs w:val="32"/>
          <w:rtl/>
          <w:lang w:eastAsia="fr-FR"/>
        </w:rPr>
        <w:lastRenderedPageBreak/>
        <w:t>........................................................................................................................................................</w:t>
      </w:r>
    </w:p>
    <w:p w:rsidR="0021666D" w:rsidRDefault="00483BB6" w:rsidP="00113DF9">
      <w:pPr>
        <w:bidi/>
        <w:rPr>
          <w:lang w:bidi="ar-DZ"/>
        </w:rPr>
      </w:pPr>
    </w:p>
    <w:sectPr w:rsidR="0021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(AH) Manal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swell_1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F9"/>
    <w:rsid w:val="00113DF9"/>
    <w:rsid w:val="00483BB6"/>
    <w:rsid w:val="00744C12"/>
    <w:rsid w:val="008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13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13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oque.jeunesmig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Joelle Hatem</cp:lastModifiedBy>
  <cp:revision>2</cp:revision>
  <dcterms:created xsi:type="dcterms:W3CDTF">2019-01-02T09:16:00Z</dcterms:created>
  <dcterms:modified xsi:type="dcterms:W3CDTF">2019-01-02T09:16:00Z</dcterms:modified>
</cp:coreProperties>
</file>